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60F" w:rsidRDefault="00D2460F" w:rsidP="00D2460F">
      <w:pPr>
        <w:jc w:val="center"/>
        <w:rPr>
          <w:rFonts w:ascii="Times New Roman" w:hAnsi="Times New Roman" w:cs="Times New Roman"/>
          <w:sz w:val="28"/>
          <w:szCs w:val="28"/>
        </w:rPr>
      </w:pPr>
      <w:r w:rsidRPr="00D2460F">
        <w:rPr>
          <w:rFonts w:ascii="Times New Roman" w:hAnsi="Times New Roman" w:cs="Times New Roman"/>
          <w:color w:val="000000"/>
          <w:sz w:val="28"/>
          <w:szCs w:val="28"/>
          <w:lang w:val="kk-KZ"/>
        </w:rPr>
        <w:t>9 ИНДУКТИВТІ БАЙЛАНЫСҚАН ЭЛЕМЕНТТЕР.</w:t>
      </w:r>
    </w:p>
    <w:p w:rsidR="00D2460F" w:rsidRPr="00D2460F" w:rsidRDefault="00D2460F" w:rsidP="00D2460F">
      <w:pPr>
        <w:rPr>
          <w:rFonts w:ascii="Times New Roman" w:hAnsi="Times New Roman" w:cs="Times New Roman"/>
          <w:sz w:val="28"/>
          <w:szCs w:val="28"/>
        </w:rPr>
      </w:pPr>
    </w:p>
    <w:p w:rsidR="00D2460F" w:rsidRDefault="00D2460F" w:rsidP="00D2460F">
      <w:pPr>
        <w:rPr>
          <w:rFonts w:ascii="Times New Roman" w:hAnsi="Times New Roman" w:cs="Times New Roman"/>
          <w:sz w:val="28"/>
          <w:szCs w:val="28"/>
        </w:rPr>
      </w:pPr>
    </w:p>
    <w:p w:rsidR="00D2460F" w:rsidRPr="00631F63" w:rsidRDefault="00D2460F" w:rsidP="00D2460F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Катушка қысқаштарындағы синусоидалы кернеу синусоидалы магнит ағынын тудырады. Катушкадағы тоқ ағынмен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1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85pt;height:18.15pt" o:ole="">
            <v:imagedata r:id="rId5" o:title=""/>
          </v:shape>
          <o:OLEObject Type="Embed" ProgID="Equation.3" ShapeID="_x0000_i1025" DrawAspect="Content" ObjectID="_1536255017" r:id="rId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магниттелу қисығынқайталайтын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020" w:dyaOrig="360">
          <v:shape id="_x0000_i1026" type="#_x0000_t75" style="width:50.7pt;height:18.15pt" o:ole="">
            <v:imagedata r:id="rId7" o:title=""/>
          </v:shape>
          <o:OLEObject Type="Embed" ProgID="Equation.3" ShapeID="_x0000_i1026" DrawAspect="Content" ObjectID="_1536255018" r:id="rId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тәуелділігі арқылы байланысқан. </w:t>
      </w:r>
    </w:p>
    <w:p w:rsidR="00D2460F" w:rsidRPr="00631F63" w:rsidRDefault="00D2460F" w:rsidP="00D2460F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Осы қисықтарды қолдана отырып, катушкадағы тоқтың уақытқа тәуелділігін график түрінде құруға болады (сурет). Оның бірнеше ерекшеліктері бар:</w:t>
      </w:r>
    </w:p>
    <w:p w:rsidR="00D2460F" w:rsidRPr="00631F63" w:rsidRDefault="00D2460F" w:rsidP="00D2460F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қисық синусоидалы сипатта емес;</w:t>
      </w:r>
    </w:p>
    <w:p w:rsidR="00D2460F" w:rsidRPr="00631F63" w:rsidRDefault="00D2460F" w:rsidP="00D2460F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тоқ экстремумдары магнит ағынының экстремумдарымен сәйкес келеді;</w:t>
      </w:r>
    </w:p>
    <w:p w:rsidR="00D2460F" w:rsidRPr="00631F63" w:rsidRDefault="00D2460F" w:rsidP="00D2460F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нөлдік фазада тоқ қисығы гистерезис әсерінен магнит ағынының қисығын озып кетеді.</w:t>
      </w:r>
    </w:p>
    <w:p w:rsidR="00D2460F" w:rsidRPr="00631F63" w:rsidRDefault="00D2460F" w:rsidP="00D2460F">
      <w:pPr>
        <w:ind w:left="2988" w:hanging="226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Өзекшені магниттейтін синусоидалы емес тоқ</w:t>
      </w:r>
    </w:p>
    <w:p w:rsidR="00D2460F" w:rsidRPr="00631F63" w:rsidRDefault="00D2460F" w:rsidP="00D2460F">
      <w:pPr>
        <w:numPr>
          <w:ilvl w:val="0"/>
          <w:numId w:val="2"/>
        </w:numPr>
        <w:tabs>
          <w:tab w:val="clear" w:pos="720"/>
          <w:tab w:val="num" w:pos="284"/>
        </w:tabs>
        <w:ind w:left="0" w:firstLine="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әсерлі мәні нақты тоқтың әсерлі мәніне тең болатын;</w:t>
      </w:r>
    </w:p>
    <w:p w:rsidR="00D2460F" w:rsidRPr="00631F63" w:rsidRDefault="00D2460F" w:rsidP="00D2460F">
      <w:pPr>
        <w:numPr>
          <w:ilvl w:val="0"/>
          <w:numId w:val="2"/>
        </w:numPr>
        <w:tabs>
          <w:tab w:val="clear" w:pos="720"/>
          <w:tab w:val="num" w:pos="284"/>
        </w:tabs>
        <w:ind w:left="0" w:firstLine="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магнит ағыны векторынан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480" w:dyaOrig="240">
          <v:shape id="_x0000_i1027" type="#_x0000_t75" style="width:23.8pt;height:11.9pt" o:ole="">
            <v:imagedata r:id="rId9" o:title=""/>
          </v:shape>
          <o:OLEObject Type="Embed" ProgID="Equation.3" ShapeID="_x0000_i1027" DrawAspect="Content" ObjectID="_1536255019" r:id="rId1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магниттік кешігу бұрышына озып кететін тоқ векторы бар </w:t>
      </w:r>
    </w:p>
    <w:p w:rsidR="00D2460F" w:rsidRPr="00631F63" w:rsidRDefault="00D2460F" w:rsidP="00D2460F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синусоидалы тоққа теңеледі.</w:t>
      </w:r>
    </w:p>
    <w:p w:rsidR="00394C75" w:rsidRPr="00D2460F" w:rsidRDefault="00394C75" w:rsidP="00D2460F">
      <w:pPr>
        <w:tabs>
          <w:tab w:val="left" w:pos="2166"/>
        </w:tabs>
        <w:rPr>
          <w:rFonts w:ascii="Times New Roman" w:hAnsi="Times New Roman" w:cs="Times New Roman"/>
          <w:sz w:val="28"/>
          <w:szCs w:val="28"/>
        </w:rPr>
      </w:pPr>
    </w:p>
    <w:sectPr w:rsidR="00394C75" w:rsidRPr="00D2460F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541DF"/>
    <w:multiLevelType w:val="hybridMultilevel"/>
    <w:tmpl w:val="362E03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C0B3427"/>
    <w:multiLevelType w:val="hybridMultilevel"/>
    <w:tmpl w:val="C9241B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2460F"/>
    <w:rsid w:val="00394C75"/>
    <w:rsid w:val="008972E7"/>
    <w:rsid w:val="00D24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>Grizli777</Company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2016-09-24T14:35:00Z</dcterms:created>
  <dcterms:modified xsi:type="dcterms:W3CDTF">2016-09-24T14:35:00Z</dcterms:modified>
</cp:coreProperties>
</file>